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6A" w:rsidRDefault="006D546A">
      <w:pPr>
        <w:pStyle w:val="DefaultStyle"/>
      </w:pPr>
      <w:bookmarkStart w:id="0" w:name="_GoBack"/>
      <w:bookmarkEnd w:id="0"/>
    </w:p>
    <w:p w:rsidR="006D546A" w:rsidRDefault="006D546A">
      <w:pPr>
        <w:pStyle w:val="DefaultStyle"/>
      </w:pPr>
    </w:p>
    <w:p w:rsidR="006D546A" w:rsidRDefault="0077027D">
      <w:pPr>
        <w:pStyle w:val="DefaultStyle"/>
      </w:pPr>
      <w:r>
        <w:rPr>
          <w:rFonts w:cs="Arial"/>
          <w:b/>
          <w:bCs/>
          <w:sz w:val="40"/>
          <w:szCs w:val="40"/>
        </w:rPr>
        <w:t>Antrag</w:t>
      </w:r>
    </w:p>
    <w:p w:rsidR="006D546A" w:rsidRDefault="0077027D">
      <w:pPr>
        <w:pStyle w:val="DefaultStyle"/>
        <w:tabs>
          <w:tab w:val="left" w:pos="3150"/>
        </w:tabs>
      </w:pPr>
      <w:r>
        <w:rPr>
          <w:b/>
          <w:sz w:val="40"/>
          <w:szCs w:val="40"/>
        </w:rPr>
        <w:tab/>
      </w:r>
    </w:p>
    <w:p w:rsidR="006D546A" w:rsidRDefault="0077027D">
      <w:pPr>
        <w:pStyle w:val="DefaultStyle"/>
      </w:pPr>
      <w:r>
        <w:rPr>
          <w:b/>
          <w:sz w:val="24"/>
        </w:rPr>
        <w:t xml:space="preserve">der Fraktion </w:t>
      </w:r>
      <w:bookmarkStart w:id="1" w:name="partei"/>
      <w:bookmarkEnd w:id="1"/>
      <w:r>
        <w:rPr>
          <w:b/>
          <w:sz w:val="24"/>
        </w:rPr>
        <w:t>der PIRATEN</w:t>
      </w:r>
    </w:p>
    <w:p w:rsidR="006D546A" w:rsidRDefault="006D546A">
      <w:pPr>
        <w:pStyle w:val="DefaultStyle"/>
      </w:pPr>
    </w:p>
    <w:p w:rsidR="006D546A" w:rsidRDefault="006D546A">
      <w:pPr>
        <w:pStyle w:val="DefaultStyle"/>
      </w:pPr>
    </w:p>
    <w:p w:rsidR="006D546A" w:rsidRDefault="006D546A">
      <w:pPr>
        <w:pStyle w:val="Fuzeile"/>
        <w:jc w:val="both"/>
      </w:pPr>
    </w:p>
    <w:p w:rsidR="006D546A" w:rsidRDefault="0077027D">
      <w:pPr>
        <w:pStyle w:val="Fuzeile"/>
        <w:jc w:val="both"/>
      </w:pPr>
      <w:r>
        <w:rPr>
          <w:rFonts w:eastAsia="Nimbus Sans L"/>
          <w:b/>
          <w:lang w:eastAsia="hi-IN" w:bidi="hi-IN"/>
        </w:rPr>
        <w:t>Open Access im Hochschulgesetz verankern - Wissenschaftlerinnen und Wissenschaftler stärken</w:t>
      </w:r>
    </w:p>
    <w:p w:rsidR="006D546A" w:rsidRDefault="006D546A">
      <w:pPr>
        <w:pStyle w:val="Fuzeile"/>
        <w:jc w:val="both"/>
      </w:pPr>
    </w:p>
    <w:p w:rsidR="006D546A" w:rsidRDefault="006D546A">
      <w:pPr>
        <w:pStyle w:val="Fuzeile"/>
        <w:jc w:val="both"/>
      </w:pPr>
    </w:p>
    <w:p w:rsidR="006D546A" w:rsidRDefault="0077027D">
      <w:pPr>
        <w:pStyle w:val="Fuzeile"/>
        <w:jc w:val="both"/>
      </w:pPr>
      <w:r>
        <w:rPr>
          <w:rFonts w:eastAsia="Nimbus Sans L"/>
          <w:b/>
          <w:lang w:eastAsia="hi-IN" w:bidi="hi-IN"/>
        </w:rPr>
        <w:t>I. Ausgangslage</w:t>
      </w:r>
    </w:p>
    <w:p w:rsidR="006D546A" w:rsidRDefault="006D546A">
      <w:pPr>
        <w:pStyle w:val="Fuzeile"/>
        <w:jc w:val="both"/>
      </w:pPr>
    </w:p>
    <w:p w:rsidR="006D546A" w:rsidRDefault="0077027D">
      <w:pPr>
        <w:pStyle w:val="Fuzeile"/>
      </w:pPr>
      <w:r>
        <w:rPr>
          <w:rFonts w:eastAsia="Nimbus Sans L"/>
          <w:lang w:eastAsia="hi-IN" w:bidi="hi-IN"/>
        </w:rPr>
        <w:t xml:space="preserve">NRW ist einer der zentralen Wissenschaftsstandorte in Europa. In dieser Position hat das Land auch eine </w:t>
      </w:r>
      <w:r>
        <w:rPr>
          <w:rFonts w:eastAsia="Nimbus Sans L"/>
          <w:lang w:eastAsia="hi-IN" w:bidi="hi-IN"/>
        </w:rPr>
        <w:t>wichtige Vorbildfunktion. Aus öffentlichen Geldern geförderte wissenschaftliche Arbeit  muss auch der Öffentlichkeit zugutekommen. Noch immer sind aber viele wissenschaftliche Erkenntnisse nur gegen Bezahlung bei Verlagen erhältlich, obwohl dank moderner T</w:t>
      </w:r>
      <w:r>
        <w:rPr>
          <w:rFonts w:eastAsia="Nimbus Sans L"/>
          <w:lang w:eastAsia="hi-IN" w:bidi="hi-IN"/>
        </w:rPr>
        <w:t>echnologien die Reproduktion der Werke praktisch kostenfrei erfolgen kann.</w:t>
      </w:r>
    </w:p>
    <w:p w:rsidR="006D546A" w:rsidRDefault="0077027D">
      <w:pPr>
        <w:pStyle w:val="Fuzeile"/>
      </w:pPr>
      <w:r>
        <w:rPr>
          <w:rFonts w:eastAsia="Nimbus Sans L"/>
          <w:lang w:eastAsia="hi-IN" w:bidi="hi-IN"/>
        </w:rPr>
        <w:lastRenderedPageBreak/>
        <w:t>Vielen Wissenschaftlerinnen und Wissenschaftlern gehen zunehmend dazu über, ihre Arbeiten als so genannte Open-Access-Veröffentlichungen dauerhaft kostenfrei zugänglich zu machen un</w:t>
      </w:r>
      <w:r>
        <w:rPr>
          <w:rFonts w:eastAsia="Nimbus Sans L"/>
          <w:lang w:eastAsia="hi-IN" w:bidi="hi-IN"/>
        </w:rPr>
        <w:t>d befördern damit bewusst eine Kultur des freien Austausches von Wissenschaftsergebnissen.</w:t>
      </w:r>
    </w:p>
    <w:p w:rsidR="006D546A" w:rsidRDefault="0077027D">
      <w:pPr>
        <w:pStyle w:val="Fuzeile"/>
      </w:pPr>
      <w:r>
        <w:rPr>
          <w:rFonts w:eastAsia="Nimbus Sans L"/>
          <w:lang w:eastAsia="hi-IN" w:bidi="hi-IN"/>
        </w:rPr>
        <w:t>Damit handeln sie im Einklang mit der von der Europäische Kommission 2012 veröffentlichten „Empfehlungen über den Zugang zu wissenschaftlichen Informationen und ihre</w:t>
      </w:r>
      <w:r>
        <w:rPr>
          <w:rFonts w:eastAsia="Nimbus Sans L"/>
          <w:lang w:eastAsia="hi-IN" w:bidi="hi-IN"/>
        </w:rPr>
        <w:t xml:space="preserve"> Bewahrung“ („Recommendation on Access to and Preservation of Scientific Information“). In dieser werden die europäischen Mitgliedstaatenin besonderer Weise gefordert: Bis 2016 sollen 60% der Publikationen, die im Rahmen der öffentlich geförderten Forschun</w:t>
      </w:r>
      <w:r>
        <w:rPr>
          <w:rFonts w:eastAsia="Nimbus Sans L"/>
          <w:lang w:eastAsia="hi-IN" w:bidi="hi-IN"/>
        </w:rPr>
        <w:t>g in Europa entstehen, frei und barrierearm zugänglich sein.</w:t>
      </w:r>
    </w:p>
    <w:p w:rsidR="006D546A" w:rsidRDefault="0077027D">
      <w:pPr>
        <w:pStyle w:val="Fuzeile"/>
      </w:pPr>
      <w:r>
        <w:rPr>
          <w:rFonts w:eastAsia="Nimbus Sans L"/>
          <w:lang w:eastAsia="hi-IN" w:bidi="hi-IN"/>
        </w:rPr>
        <w:t>Um dieses Ziel zu erreichen muss der Gesetzgeber nun umgehend tätig werden. Ein erleichterter Zugang zu Wissen führt zu einer erfolgreicheren Forschung sowie mehr Innovation und entfaltet somit e</w:t>
      </w:r>
      <w:r>
        <w:rPr>
          <w:rFonts w:eastAsia="Nimbus Sans L"/>
          <w:lang w:eastAsia="hi-IN" w:bidi="hi-IN"/>
        </w:rPr>
        <w:t>ine den Wohlstand fördernde Wirkung. So ist nach aktuellen Studien die Wachstumsrate von Unternehmen mit Zugang zu kostenlosen PSI (Public Sector Information) um 15% höher als die jener Unternehmen, die für PSI bezahlen müssen. Dies ist insbesondere für de</w:t>
      </w:r>
      <w:r>
        <w:rPr>
          <w:rFonts w:eastAsia="Nimbus Sans L"/>
          <w:lang w:eastAsia="hi-IN" w:bidi="hi-IN"/>
        </w:rPr>
        <w:t>n innovativen Mittelstand in NRW wichtig.</w:t>
      </w:r>
    </w:p>
    <w:p w:rsidR="006D546A" w:rsidRDefault="006D546A">
      <w:pPr>
        <w:pStyle w:val="Fuzeile"/>
      </w:pPr>
    </w:p>
    <w:p w:rsidR="006D546A" w:rsidRDefault="0077027D">
      <w:pPr>
        <w:pStyle w:val="Fuzeile"/>
      </w:pPr>
      <w:r>
        <w:rPr>
          <w:rFonts w:eastAsia="Nimbus Sans L"/>
          <w:lang w:eastAsia="hi-IN" w:bidi="hi-IN"/>
        </w:rPr>
        <w:t>Die grün-rote Landesregierung in Baden-Württemberg schreibt in ihrem Gesetzentwurf: "Das Gesetz nimmt den seit den 1990er Jahren international Raum greifenden Open Access-Gedanken auf. Danach sollen wissenschaftli</w:t>
      </w:r>
      <w:r>
        <w:rPr>
          <w:rFonts w:eastAsia="Nimbus Sans L"/>
          <w:lang w:eastAsia="hi-IN" w:bidi="hi-IN"/>
        </w:rPr>
        <w:t>che Publikationen als Ergebnisse der aus öffentlichen Mitteln geförderten Forschung dieser Öffentlichkeit wiederum kostenfrei zur Verfügung gestellt werden."</w:t>
      </w:r>
    </w:p>
    <w:p w:rsidR="006D546A" w:rsidRDefault="0077027D">
      <w:pPr>
        <w:pStyle w:val="Fuzeile"/>
      </w:pPr>
      <w:r>
        <w:rPr>
          <w:rFonts w:eastAsia="Nimbus Sans L"/>
          <w:lang w:eastAsia="hi-IN" w:bidi="hi-IN"/>
        </w:rPr>
        <w:t>Neben dem wissenschaftlichen Aspekt ist das Land NRW nun in der Pflicht, die deutliche Lücke die s</w:t>
      </w:r>
      <w:r>
        <w:rPr>
          <w:rFonts w:eastAsia="Nimbus Sans L"/>
          <w:lang w:eastAsia="hi-IN" w:bidi="hi-IN"/>
        </w:rPr>
        <w:t xml:space="preserve">ich zu anderen internationalen Wissenschaftsstandorten gebildet hat schnellstmöglich zu schließen. Es geht hierbei nicht nur um die freie Verfügbarkeit und Bereitstellung von öffentlich finanzierten Forschungsergebnissen, sondern auch um den freien Zugang </w:t>
      </w:r>
      <w:r>
        <w:rPr>
          <w:rFonts w:eastAsia="Nimbus Sans L"/>
          <w:lang w:eastAsia="hi-IN" w:bidi="hi-IN"/>
        </w:rPr>
        <w:t>zu den Primär- und Rohdaten, die diesen zugrunde liegen.</w:t>
      </w:r>
    </w:p>
    <w:p w:rsidR="006D546A" w:rsidRDefault="0077027D">
      <w:pPr>
        <w:pStyle w:val="Fuzeile"/>
      </w:pPr>
      <w:r>
        <w:rPr>
          <w:rFonts w:eastAsia="Nimbus Sans L"/>
          <w:lang w:eastAsia="hi-IN" w:bidi="hi-IN"/>
        </w:rPr>
        <w:t>Der freie „Zugang zu wissenschaftlichen Informationen und ihrer Bewahrung“ im Sinne des Open Access kann nur gelingen, wenn er entsprechend gefördert wird. Dies zeigt sich bereits an vergleichbaren I</w:t>
      </w:r>
      <w:r>
        <w:rPr>
          <w:rFonts w:eastAsia="Nimbus Sans L"/>
          <w:lang w:eastAsia="hi-IN" w:bidi="hi-IN"/>
        </w:rPr>
        <w:t xml:space="preserve">nitiativen aus anderen Ländern. In Brandenburg wird im Zuge der dortigen Hochschulgesetznovelle von der dortigen Landesregierung "Open Access" als besonders zukunftsweisend eingestuft. Diese Entwicklung ist Teil eines internationalen Trends, der in vielen </w:t>
      </w:r>
      <w:r>
        <w:rPr>
          <w:rFonts w:eastAsia="Nimbus Sans L"/>
          <w:lang w:eastAsia="hi-IN" w:bidi="hi-IN"/>
        </w:rPr>
        <w:t>anderen Staaten deutlich weiter fortgeschritten ist. Nordrhein-Westfalen  darf sich dieser Entwicklung nicht durch einen restriktiven Umgang mit den Ergebnissen der öffentlichen  Forschungsförderung entziehen, wenn es seinen Wissenschaftlerinnen und Wissen</w:t>
      </w:r>
      <w:r>
        <w:rPr>
          <w:rFonts w:eastAsia="Nimbus Sans L"/>
          <w:lang w:eastAsia="hi-IN" w:bidi="hi-IN"/>
        </w:rPr>
        <w:t xml:space="preserve">schaftlern weiter einen Platz an der Spitze der Wissenschaftsstandorte ermöglichen möchte. Wissenschaft und Forschung leben vom freien Austausch  neuer Erkenntnisse und von der Offenheit wissenschaftlicher Kommunikation.  </w:t>
      </w:r>
    </w:p>
    <w:p w:rsidR="006D546A" w:rsidRDefault="0077027D">
      <w:pPr>
        <w:pStyle w:val="Fuzeile"/>
      </w:pPr>
      <w:r>
        <w:rPr>
          <w:rFonts w:eastAsia="Nimbus Sans L"/>
          <w:lang w:eastAsia="hi-IN" w:bidi="hi-IN"/>
        </w:rPr>
        <w:lastRenderedPageBreak/>
        <w:t>Es liegt nun am Land ein deutlich</w:t>
      </w:r>
      <w:r>
        <w:rPr>
          <w:rFonts w:eastAsia="Nimbus Sans L"/>
          <w:lang w:eastAsia="hi-IN" w:bidi="hi-IN"/>
        </w:rPr>
        <w:t>es Signal für eine freie, transparentere und für alle frei zugängliche, öffentlich geförderte Wissenschaft und Forschung im Sinne des Open Access zu setzen.</w:t>
      </w:r>
    </w:p>
    <w:p w:rsidR="006D546A" w:rsidRDefault="006D546A">
      <w:pPr>
        <w:pStyle w:val="Fuzeile"/>
      </w:pPr>
    </w:p>
    <w:p w:rsidR="006D546A" w:rsidRDefault="0077027D">
      <w:pPr>
        <w:pStyle w:val="Fuzeile"/>
      </w:pPr>
      <w:r>
        <w:rPr>
          <w:rFonts w:eastAsia="Nimbus Sans L"/>
          <w:b/>
          <w:lang w:eastAsia="hi-IN" w:bidi="hi-IN"/>
        </w:rPr>
        <w:t>II. Der Landtag stellt fest</w:t>
      </w:r>
    </w:p>
    <w:p w:rsidR="006D546A" w:rsidRDefault="006D546A">
      <w:pPr>
        <w:pStyle w:val="Fuzeile"/>
      </w:pPr>
    </w:p>
    <w:p w:rsidR="006D546A" w:rsidRDefault="0077027D">
      <w:pPr>
        <w:pStyle w:val="Fuzeile"/>
      </w:pPr>
      <w:r>
        <w:rPr>
          <w:rFonts w:eastAsia="Nimbus Sans L"/>
          <w:lang w:eastAsia="hi-IN" w:bidi="hi-IN"/>
        </w:rPr>
        <w:t>NRW ist einer der zentralen Wissenschaftsstandorte in Europa. In dies</w:t>
      </w:r>
      <w:r>
        <w:rPr>
          <w:rFonts w:eastAsia="Nimbus Sans L"/>
          <w:lang w:eastAsia="hi-IN" w:bidi="hi-IN"/>
        </w:rPr>
        <w:t>er Position  hat das Land auch eine wichtige Vorbildfunktion. Dieser kann das Land nur gerecht werden, wenn es den freien Zugang zu wissenschaftlichen Informationen für alle entschieden vorantreibt und fördert.</w:t>
      </w:r>
    </w:p>
    <w:p w:rsidR="006D546A" w:rsidRDefault="0077027D">
      <w:pPr>
        <w:pStyle w:val="Fuzeile"/>
      </w:pPr>
      <w:r>
        <w:rPr>
          <w:rFonts w:eastAsia="Nimbus Sans L"/>
          <w:lang w:eastAsia="hi-IN" w:bidi="hi-IN"/>
        </w:rPr>
        <w:t>Der freie Zugang zu wissenschaftlichen Ergebn</w:t>
      </w:r>
      <w:r>
        <w:rPr>
          <w:rFonts w:eastAsia="Nimbus Sans L"/>
          <w:lang w:eastAsia="hi-IN" w:bidi="hi-IN"/>
        </w:rPr>
        <w:t>issen stärkt, wie von der Europäischen Kommission wiederholt und zu Recht festgestellt wurde, deutlich die Leistungs- und Innovationsfähigkeit unserer Gesellschaft.</w:t>
      </w:r>
    </w:p>
    <w:p w:rsidR="006D546A" w:rsidRDefault="0077027D">
      <w:pPr>
        <w:pStyle w:val="Fuzeile"/>
      </w:pPr>
      <w:r>
        <w:rPr>
          <w:rFonts w:eastAsia="Nimbus Sans L"/>
          <w:lang w:eastAsia="hi-IN" w:bidi="hi-IN"/>
        </w:rPr>
        <w:t>Die Sichtbarkeit von Forschungsergebnissen ist nicht nur im Sinne der Forscherinnen  und  F</w:t>
      </w:r>
      <w:r>
        <w:rPr>
          <w:rFonts w:eastAsia="Nimbus Sans L"/>
          <w:lang w:eastAsia="hi-IN" w:bidi="hi-IN"/>
        </w:rPr>
        <w:t>orscher; Der freie Zugang steigert  auch  die  internationale  Attraktivität  des  Hightech-  und  Wissenschaftsstandortes Nordrhein-Westfalen. Open Access ist somit von  herausragender   Bedeutung   für   die   langfristige</w:t>
      </w:r>
    </w:p>
    <w:p w:rsidR="006D546A" w:rsidRDefault="0077027D">
      <w:pPr>
        <w:pStyle w:val="Fuzeile"/>
      </w:pPr>
      <w:r>
        <w:rPr>
          <w:rFonts w:eastAsia="Nimbus Sans L"/>
          <w:lang w:eastAsia="hi-IN" w:bidi="hi-IN"/>
        </w:rPr>
        <w:t xml:space="preserve">Sicherstellung der </w:t>
      </w:r>
      <w:r>
        <w:rPr>
          <w:rFonts w:eastAsia="Nimbus Sans L"/>
          <w:lang w:eastAsia="hi-IN" w:bidi="hi-IN"/>
        </w:rPr>
        <w:t>Leistungsfähigkeit des nordrhein-westfälischen Bildungs-,  Wissenschafts- und Innovationssystems.</w:t>
      </w:r>
    </w:p>
    <w:p w:rsidR="006D546A" w:rsidRDefault="0077027D">
      <w:pPr>
        <w:pStyle w:val="Fuzeile"/>
      </w:pPr>
      <w:r>
        <w:rPr>
          <w:rFonts w:eastAsia="Nimbus Sans L"/>
          <w:lang w:eastAsia="hi-IN" w:bidi="hi-IN"/>
        </w:rPr>
        <w:t>Neben der ideellen und finanziellen Unterstützung der Wissenschaftsorganisationen  und -einrichtungen, sowie den Wissenschaftlerinnen und Wissenschaftlern sel</w:t>
      </w:r>
      <w:r>
        <w:rPr>
          <w:rFonts w:eastAsia="Nimbus Sans L"/>
          <w:lang w:eastAsia="hi-IN" w:bidi="hi-IN"/>
        </w:rPr>
        <w:t>ber,  gilt  es, im Bereich der öffentlich finanzierten Projektförderung und auch bei der Ressortforschung zu verpflichtenden Regelungen für Open Access zu kommen. Es ist nicht weiter tragbar, dass der deutsche Staat mit den Geldern der Steuerzahler Milliar</w:t>
      </w:r>
      <w:r>
        <w:rPr>
          <w:rFonts w:eastAsia="Nimbus Sans L"/>
          <w:lang w:eastAsia="hi-IN" w:bidi="hi-IN"/>
        </w:rPr>
        <w:t>denbeträge für die Forschungsförderung  aufwendet, ohne dass Staat und Gesellschaft hieraus einen unmittelbaren Vorteil ziehen können.</w:t>
      </w:r>
    </w:p>
    <w:p w:rsidR="006D546A" w:rsidRDefault="006D546A">
      <w:pPr>
        <w:pStyle w:val="Fuzeile"/>
      </w:pPr>
    </w:p>
    <w:p w:rsidR="006D546A" w:rsidRDefault="0077027D">
      <w:pPr>
        <w:pStyle w:val="Fuzeile"/>
      </w:pPr>
      <w:r>
        <w:rPr>
          <w:rFonts w:eastAsia="Nimbus Sans L"/>
          <w:b/>
          <w:lang w:eastAsia="hi-IN" w:bidi="hi-IN"/>
        </w:rPr>
        <w:t>III. Der Landtag beschließt</w:t>
      </w:r>
    </w:p>
    <w:p w:rsidR="006D546A" w:rsidRDefault="006D546A">
      <w:pPr>
        <w:pStyle w:val="Fuzeile"/>
      </w:pPr>
    </w:p>
    <w:p w:rsidR="006D546A" w:rsidRDefault="0077027D">
      <w:pPr>
        <w:pStyle w:val="Fuzeile"/>
      </w:pPr>
      <w:r>
        <w:rPr>
          <w:rFonts w:eastAsia="Nimbus Sans L"/>
          <w:lang w:eastAsia="hi-IN" w:bidi="hi-IN"/>
        </w:rPr>
        <w:t>Um die Anwenderfreundlichkeit, die Akzeptanz sowie die Verwendungsmöglichkeiten von digital</w:t>
      </w:r>
      <w:r>
        <w:rPr>
          <w:rFonts w:eastAsia="Nimbus Sans L"/>
          <w:lang w:eastAsia="hi-IN" w:bidi="hi-IN"/>
        </w:rPr>
        <w:t>en Bibliotheken zu garantieren, ist es unerlässlich, einheitliche Softwareschnittstellen zu schaffen. Das gewährleistet eine Vernetzung der Bibliotheken zwischen den einzelnen Universitäten und Fachhochschulen, um die Verfügbarkeit und Auffindbarkeit von W</w:t>
      </w:r>
      <w:r>
        <w:rPr>
          <w:rFonts w:eastAsia="Nimbus Sans L"/>
          <w:lang w:eastAsia="hi-IN" w:bidi="hi-IN"/>
        </w:rPr>
        <w:t xml:space="preserve">issen vor Ort zu erhöhen. Solche freien Softwarelösungen existieren bereits. Jedoch gibt es einen großen Verbesserungsbedarf in Bezug auf die Standardisierung und Vernetzung dieser Bibliotheken. </w:t>
      </w:r>
    </w:p>
    <w:p w:rsidR="006D546A" w:rsidRDefault="0077027D">
      <w:pPr>
        <w:pStyle w:val="Fuzeile"/>
      </w:pPr>
      <w:r>
        <w:rPr>
          <w:rFonts w:eastAsia="Nimbus Sans L"/>
          <w:lang w:eastAsia="hi-IN" w:bidi="hi-IN"/>
        </w:rPr>
        <w:t>Um die in den digitalen Bibliotheken gespeicherten Informati</w:t>
      </w:r>
      <w:r>
        <w:rPr>
          <w:rFonts w:eastAsia="Nimbus Sans L"/>
          <w:lang w:eastAsia="hi-IN" w:bidi="hi-IN"/>
        </w:rPr>
        <w:t>onen nachhaltig verfügbar zu machen und die Unabhängigkeit von Interessengruppen sicherzustellen, sind offene Datenformate zu nutzen.</w:t>
      </w:r>
    </w:p>
    <w:p w:rsidR="006D546A" w:rsidRDefault="0077027D">
      <w:pPr>
        <w:pStyle w:val="Fuzeile"/>
      </w:pPr>
      <w:r>
        <w:rPr>
          <w:rFonts w:eastAsia="Nimbus Sans L"/>
          <w:lang w:eastAsia="hi-IN" w:bidi="hi-IN"/>
        </w:rPr>
        <w:t>Zugangsbeschränkungen für digitale Bibliotheken  sind abzubauen. Zurzeit finden sich in den digitalen Bibliotheken hauptsä</w:t>
      </w:r>
      <w:r>
        <w:rPr>
          <w:rFonts w:eastAsia="Nimbus Sans L"/>
          <w:lang w:eastAsia="hi-IN" w:bidi="hi-IN"/>
        </w:rPr>
        <w:t>chlich Doktorarbeiten und vergleichbare Ergebnisse. Diplomarbeiten, Hausarbeiten und Ähnliches werden nicht gespeichert und stehen damit auch nicht für die Recherche zur Verfügung. Da die Veröffentlichung in diesen Bibliotheken praktisch kostenfrei ist, br</w:t>
      </w:r>
      <w:r>
        <w:rPr>
          <w:rFonts w:eastAsia="Nimbus Sans L"/>
          <w:lang w:eastAsia="hi-IN" w:bidi="hi-IN"/>
        </w:rPr>
        <w:t>aucht hier nicht gespart zu werden. Dieses Vorgehen führt zu einem unnötigen Verlust an Wissen. Viele junge Wissenschaftler kommen zu spät mit den digitalen Bibliotheken in Kontakt. Daher setzen wir uns für die aktive Öffnung dieser Bibliotheken ein.</w:t>
      </w:r>
    </w:p>
    <w:p w:rsidR="006D546A" w:rsidRDefault="006D546A">
      <w:pPr>
        <w:pStyle w:val="Fuzeile"/>
      </w:pPr>
    </w:p>
    <w:p w:rsidR="006D546A" w:rsidRDefault="0077027D">
      <w:pPr>
        <w:pStyle w:val="Fuzeile"/>
      </w:pPr>
      <w:r>
        <w:rPr>
          <w:rFonts w:eastAsia="Nimbus Sans L"/>
          <w:b/>
          <w:lang w:eastAsia="hi-IN" w:bidi="hi-IN"/>
        </w:rPr>
        <w:t xml:space="preserve">IV. </w:t>
      </w:r>
      <w:r>
        <w:rPr>
          <w:rFonts w:eastAsia="Nimbus Sans L"/>
          <w:b/>
          <w:lang w:eastAsia="hi-IN" w:bidi="hi-IN"/>
        </w:rPr>
        <w:t>Der Landtag fordert die Landesregierung auf,</w:t>
      </w:r>
    </w:p>
    <w:p w:rsidR="006D546A" w:rsidRDefault="006D546A">
      <w:pPr>
        <w:pStyle w:val="Fuzeile"/>
      </w:pPr>
    </w:p>
    <w:p w:rsidR="006D546A" w:rsidRDefault="0077027D">
      <w:pPr>
        <w:pStyle w:val="Fuzeile"/>
        <w:numPr>
          <w:ilvl w:val="0"/>
          <w:numId w:val="1"/>
        </w:numPr>
        <w:ind w:left="360"/>
      </w:pPr>
      <w:r>
        <w:rPr>
          <w:rFonts w:eastAsia="Nimbus Sans L"/>
          <w:lang w:eastAsia="hi-IN" w:bidi="hi-IN"/>
        </w:rPr>
        <w:t>den wichtigen Schritt zur Stärkung des freien Zugangs zu wissenschaftlichen Erkenntnissen durch die Schaffung der rechtlichen Rahmenbedingungen zur Förderung von Open Access im Wissenschaftsbetrieb konsequent z</w:t>
      </w:r>
      <w:r>
        <w:rPr>
          <w:rFonts w:eastAsia="Nimbus Sans L"/>
          <w:lang w:eastAsia="hi-IN" w:bidi="hi-IN"/>
        </w:rPr>
        <w:t xml:space="preserve">u gehen und die unter III. genannten Punkte der Umsetzung gemeinsam mit den Hochschulen umzusetzen. </w:t>
      </w:r>
    </w:p>
    <w:p w:rsidR="006D546A" w:rsidRDefault="006D546A">
      <w:pPr>
        <w:pStyle w:val="Fuzeile"/>
        <w:ind w:firstLine="132"/>
      </w:pPr>
    </w:p>
    <w:p w:rsidR="006D546A" w:rsidRDefault="0077027D">
      <w:pPr>
        <w:pStyle w:val="Fuzeile"/>
        <w:numPr>
          <w:ilvl w:val="0"/>
          <w:numId w:val="1"/>
        </w:numPr>
        <w:ind w:left="360"/>
      </w:pPr>
      <w:r>
        <w:rPr>
          <w:rFonts w:eastAsia="Nimbus Sans L"/>
          <w:lang w:eastAsia="hi-IN" w:bidi="hi-IN"/>
        </w:rPr>
        <w:t xml:space="preserve">zum Erreichen der Ziele aus der Empfehlung der Europäischen Kommission Open Access im Hochschulzukunftsgesetz zu verankern. </w:t>
      </w:r>
    </w:p>
    <w:p w:rsidR="006D546A" w:rsidRDefault="006D546A">
      <w:pPr>
        <w:pStyle w:val="Fuzeile"/>
      </w:pPr>
    </w:p>
    <w:p w:rsidR="006D546A" w:rsidRDefault="0077027D">
      <w:pPr>
        <w:pStyle w:val="Fuzeile"/>
      </w:pPr>
      <w:r>
        <w:rPr>
          <w:rFonts w:eastAsia="Nimbus Sans L"/>
          <w:lang w:eastAsia="hi-IN" w:bidi="hi-IN"/>
        </w:rPr>
        <w:t>Dies umfasst insbesondere:</w:t>
      </w:r>
    </w:p>
    <w:p w:rsidR="006D546A" w:rsidRDefault="0077027D">
      <w:pPr>
        <w:pStyle w:val="Fuzeile"/>
      </w:pPr>
      <w:r>
        <w:rPr>
          <w:rFonts w:eastAsia="Nimbus Sans L"/>
          <w:lang w:eastAsia="hi-IN" w:bidi="hi-IN"/>
        </w:rPr>
        <w:t xml:space="preserve"> </w:t>
      </w:r>
      <w:r>
        <w:rPr>
          <w:rFonts w:eastAsia="Nimbus Sans L"/>
          <w:lang w:eastAsia="hi-IN" w:bidi="hi-IN"/>
        </w:rPr>
        <w:t xml:space="preserve">     </w:t>
      </w:r>
    </w:p>
    <w:p w:rsidR="006D546A" w:rsidRDefault="0077027D">
      <w:pPr>
        <w:pStyle w:val="Fuzeile"/>
      </w:pPr>
      <w:r>
        <w:rPr>
          <w:rFonts w:eastAsia="Nimbus Sans L"/>
          <w:lang w:eastAsia="hi-IN" w:bidi="hi-IN"/>
        </w:rPr>
        <w:t>a) Die nachhaltige Ausstattung einer oder eines Open-Access-Beauftragten an den Hochschulen.</w:t>
      </w:r>
    </w:p>
    <w:p w:rsidR="006D546A" w:rsidRDefault="0077027D">
      <w:pPr>
        <w:pStyle w:val="Fuzeile"/>
      </w:pPr>
      <w:r>
        <w:rPr>
          <w:rFonts w:eastAsia="Nimbus Sans L"/>
          <w:lang w:eastAsia="hi-IN" w:bidi="hi-IN"/>
        </w:rPr>
        <w:t xml:space="preserve">      </w:t>
      </w:r>
    </w:p>
    <w:p w:rsidR="006D546A" w:rsidRDefault="0077027D">
      <w:pPr>
        <w:pStyle w:val="Fuzeile"/>
      </w:pPr>
      <w:r>
        <w:rPr>
          <w:rFonts w:eastAsia="Nimbus Sans L"/>
          <w:lang w:eastAsia="hi-IN" w:bidi="hi-IN"/>
        </w:rPr>
        <w:t>b) Die Schaffung einer Open-Access-Kommission unter Beteiligung der Bibliotheken, die die oder den OA-Beauftragten bei der Förderung, Planung und Umse</w:t>
      </w:r>
      <w:r>
        <w:rPr>
          <w:rFonts w:eastAsia="Nimbus Sans L"/>
          <w:lang w:eastAsia="hi-IN" w:bidi="hi-IN"/>
        </w:rPr>
        <w:t>tzung von Open Access an den Hochschulen unterstützt.</w:t>
      </w:r>
    </w:p>
    <w:p w:rsidR="006D546A" w:rsidRDefault="006D546A">
      <w:pPr>
        <w:pStyle w:val="Fuzeile"/>
      </w:pPr>
    </w:p>
    <w:p w:rsidR="006D546A" w:rsidRDefault="0077027D">
      <w:pPr>
        <w:pStyle w:val="Fuzeile"/>
      </w:pPr>
      <w:r>
        <w:rPr>
          <w:rFonts w:eastAsia="Nimbus Sans L"/>
          <w:lang w:eastAsia="hi-IN" w:bidi="hi-IN"/>
        </w:rPr>
        <w:t>c) Den Aufbau von hochschuleigenen Datenbanken und Plattformen (Repositorien), im Sinne einer modernen  und  nachhaltig  aufgebauten  Infrastruktur.</w:t>
      </w:r>
    </w:p>
    <w:p w:rsidR="006D546A" w:rsidRDefault="006D546A">
      <w:pPr>
        <w:pStyle w:val="Fuzeile"/>
      </w:pPr>
    </w:p>
    <w:p w:rsidR="006D546A" w:rsidRDefault="0077027D">
      <w:pPr>
        <w:pStyle w:val="Fuzeile"/>
      </w:pPr>
      <w:r>
        <w:rPr>
          <w:rFonts w:eastAsia="Nimbus Sans L"/>
          <w:lang w:eastAsia="hi-IN" w:bidi="hi-IN"/>
        </w:rPr>
        <w:t>d) Die Vernetzung aller Repositorien mindestens auf</w:t>
      </w:r>
      <w:r>
        <w:rPr>
          <w:rFonts w:eastAsia="Nimbus Sans L"/>
          <w:lang w:eastAsia="hi-IN" w:bidi="hi-IN"/>
        </w:rPr>
        <w:t xml:space="preserve"> Landesebene, um den freien Zugang zu Wissen und wissenschaftlichen Erkenntnissen noch weiter zu fördern und die Sichtbarkeit der Wissenschaftlerinnen und Wissenschaftler zu gewährleisten.</w:t>
      </w:r>
    </w:p>
    <w:p w:rsidR="006D546A" w:rsidRDefault="006D546A">
      <w:pPr>
        <w:pStyle w:val="Fuzeile"/>
      </w:pPr>
    </w:p>
    <w:p w:rsidR="006D546A" w:rsidRDefault="0077027D">
      <w:pPr>
        <w:pStyle w:val="Fuzeile"/>
      </w:pPr>
      <w:r>
        <w:rPr>
          <w:rFonts w:eastAsia="Nimbus Sans L"/>
          <w:lang w:eastAsia="hi-IN" w:bidi="hi-IN"/>
        </w:rPr>
        <w:t>e) Die Etablierung einer auf die Bedürfnisse der Wissenschaftlerin</w:t>
      </w:r>
      <w:r>
        <w:rPr>
          <w:rFonts w:eastAsia="Nimbus Sans L"/>
          <w:lang w:eastAsia="hi-IN" w:bidi="hi-IN"/>
        </w:rPr>
        <w:t>nen und Wissenschaftler ausgerichtete Qualitätskontrolle für Open-Access-Veröffentlichungen.</w:t>
      </w:r>
    </w:p>
    <w:p w:rsidR="006D546A" w:rsidRDefault="006D546A">
      <w:pPr>
        <w:pStyle w:val="Fuzeile"/>
      </w:pPr>
    </w:p>
    <w:p w:rsidR="006D546A" w:rsidRDefault="0077027D">
      <w:pPr>
        <w:pStyle w:val="Fuzeile"/>
      </w:pPr>
      <w:r>
        <w:rPr>
          <w:rFonts w:eastAsia="Nimbus Sans L"/>
          <w:lang w:eastAsia="hi-IN" w:bidi="hi-IN"/>
        </w:rPr>
        <w:t>f) mit den anderen Ländern den Ausbau und die Förderung der Open-Access-Infrastruktur bundesweit voran zu treiben.</w:t>
      </w:r>
    </w:p>
    <w:p w:rsidR="006D546A" w:rsidRDefault="006D546A">
      <w:pPr>
        <w:pStyle w:val="Fuzeile"/>
      </w:pPr>
    </w:p>
    <w:p w:rsidR="006D546A" w:rsidRDefault="0077027D">
      <w:pPr>
        <w:pStyle w:val="Fuzeile"/>
      </w:pPr>
      <w:r>
        <w:rPr>
          <w:rFonts w:eastAsia="Nimbus Sans L"/>
          <w:lang w:eastAsia="hi-IN" w:bidi="hi-IN"/>
        </w:rPr>
        <w:t xml:space="preserve">g) auf Bundes- und EU-Ebene darauf </w:t>
      </w:r>
      <w:r>
        <w:rPr>
          <w:rFonts w:eastAsia="Nimbus Sans L"/>
          <w:lang w:eastAsia="hi-IN" w:bidi="hi-IN"/>
        </w:rPr>
        <w:t>hinzuwirken, dass das Urheberrecht und Leistungsschutzrechte den Bedürfnissen der Wissenschaftlerinnen und Wissenschaftler nach frei zugänglicher Veröffentlichung angepasst werden.</w:t>
      </w:r>
    </w:p>
    <w:p w:rsidR="006D546A" w:rsidRDefault="006D546A">
      <w:pPr>
        <w:pStyle w:val="Fuzeile"/>
        <w:jc w:val="both"/>
      </w:pPr>
    </w:p>
    <w:p w:rsidR="006D546A" w:rsidRDefault="006D546A">
      <w:pPr>
        <w:pStyle w:val="Fuzeile"/>
        <w:jc w:val="both"/>
      </w:pPr>
    </w:p>
    <w:p w:rsidR="006D546A" w:rsidRDefault="006D546A">
      <w:pPr>
        <w:pStyle w:val="Fuzeile"/>
        <w:jc w:val="both"/>
      </w:pPr>
    </w:p>
    <w:p w:rsidR="006D546A" w:rsidRDefault="006D546A">
      <w:pPr>
        <w:pStyle w:val="DefaultStyle"/>
      </w:pPr>
    </w:p>
    <w:p w:rsidR="006D546A" w:rsidRDefault="006D546A">
      <w:pPr>
        <w:jc w:val="both"/>
      </w:pPr>
    </w:p>
    <w:p w:rsidR="006D546A" w:rsidRDefault="006D546A">
      <w:pPr>
        <w:jc w:val="both"/>
      </w:pPr>
    </w:p>
    <w:p w:rsidR="006D546A" w:rsidRDefault="0077027D">
      <w:pPr>
        <w:jc w:val="both"/>
      </w:pPr>
      <w:r>
        <w:rPr>
          <w:sz w:val="22"/>
          <w:szCs w:val="22"/>
        </w:rPr>
        <w:t>_________________</w:t>
      </w:r>
    </w:p>
    <w:p w:rsidR="006D546A" w:rsidRDefault="0077027D">
      <w:pPr>
        <w:jc w:val="both"/>
      </w:pPr>
      <w:r>
        <w:rPr>
          <w:sz w:val="22"/>
          <w:szCs w:val="22"/>
        </w:rPr>
        <w:t>Dr. Joachim Paul</w:t>
      </w:r>
    </w:p>
    <w:p w:rsidR="006D546A" w:rsidRDefault="006D546A">
      <w:pPr>
        <w:jc w:val="both"/>
      </w:pPr>
    </w:p>
    <w:p w:rsidR="006D546A" w:rsidRDefault="006D546A">
      <w:pPr>
        <w:jc w:val="both"/>
      </w:pPr>
    </w:p>
    <w:p w:rsidR="006D546A" w:rsidRDefault="0077027D">
      <w:pPr>
        <w:jc w:val="both"/>
      </w:pPr>
      <w:r>
        <w:rPr>
          <w:sz w:val="22"/>
          <w:szCs w:val="22"/>
        </w:rPr>
        <w:t>_________________</w:t>
      </w:r>
    </w:p>
    <w:p w:rsidR="006D546A" w:rsidRDefault="0077027D">
      <w:pPr>
        <w:jc w:val="both"/>
      </w:pPr>
      <w:r>
        <w:rPr>
          <w:sz w:val="22"/>
          <w:szCs w:val="22"/>
        </w:rPr>
        <w:t>Nicolaus Kern</w:t>
      </w:r>
    </w:p>
    <w:p w:rsidR="006D546A" w:rsidRDefault="006D546A">
      <w:pPr>
        <w:jc w:val="both"/>
      </w:pPr>
    </w:p>
    <w:p w:rsidR="006D546A" w:rsidRDefault="0077027D">
      <w:pPr>
        <w:jc w:val="both"/>
      </w:pPr>
      <w:r>
        <w:rPr>
          <w:sz w:val="22"/>
          <w:szCs w:val="22"/>
        </w:rPr>
        <w:t>und Fraktion</w:t>
      </w:r>
    </w:p>
    <w:p w:rsidR="006D546A" w:rsidRDefault="006D546A">
      <w:pPr>
        <w:jc w:val="both"/>
      </w:pPr>
    </w:p>
    <w:p w:rsidR="006D546A" w:rsidRDefault="006D546A">
      <w:pPr>
        <w:jc w:val="both"/>
      </w:pPr>
    </w:p>
    <w:p w:rsidR="006D546A" w:rsidRDefault="006D546A">
      <w:pPr>
        <w:jc w:val="both"/>
      </w:pPr>
    </w:p>
    <w:sectPr w:rsidR="006D546A">
      <w:headerReference w:type="first" r:id="rId8"/>
      <w:footerReference w:type="first" r:id="rId9"/>
      <w:pgSz w:w="11906" w:h="16838"/>
      <w:pgMar w:top="1418" w:right="1418" w:bottom="766" w:left="1418" w:header="993"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7D" w:rsidRDefault="0077027D">
      <w:pPr>
        <w:spacing w:after="0" w:line="240" w:lineRule="auto"/>
      </w:pPr>
      <w:r>
        <w:separator/>
      </w:r>
    </w:p>
  </w:endnote>
  <w:endnote w:type="continuationSeparator" w:id="0">
    <w:p w:rsidR="0077027D" w:rsidRDefault="0077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Liberation Sans">
    <w:altName w:val="Arial"/>
    <w:charset w:val="80"/>
    <w:family w:val="swiss"/>
    <w:pitch w:val="variable"/>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Nimbus Sans 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6A" w:rsidRDefault="0077027D">
    <w:pPr>
      <w:pStyle w:val="Fuzeile"/>
      <w:spacing w:before="240" w:after="1320"/>
    </w:pPr>
    <w:r>
      <w:t xml:space="preserve">Datum des Originals: </w:t>
    </w:r>
    <w:bookmarkStart w:id="3" w:name="oridatum"/>
    <w:r>
      <w:t>datum</w:t>
    </w:r>
    <w:bookmarkEnd w:id="3"/>
    <w:r>
      <w:t xml:space="preserve">/Ausgegeben: </w:t>
    </w:r>
    <w:bookmarkStart w:id="4" w:name="ausgabedatum"/>
    <w:r>
      <w:t>datum</w:t>
    </w:r>
    <w:bookmarkEnd w:id="4"/>
    <w:r>
      <w:t>.</w:t>
    </w:r>
  </w:p>
  <w:p w:rsidR="006D546A" w:rsidRDefault="0077027D">
    <w:pPr>
      <w:pStyle w:val="FrameContents"/>
      <w:spacing w:before="40"/>
      <w:jc w:val="both"/>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kostenfreie Abruf ist auch möglich</w:t>
    </w:r>
    <w:r>
      <w:rPr>
        <w:rFonts w:cs="Arial"/>
        <w:sz w:val="16"/>
        <w:szCs w:val="16"/>
      </w:rPr>
      <w:t xml:space="preserve"> über das Internet-Angebot des Landtags Nordrhein-Westfalen unter </w:t>
    </w:r>
    <w:r>
      <w:rPr>
        <w:rFonts w:cs="Arial"/>
        <w:sz w:val="16"/>
        <w:szCs w:val="16"/>
      </w:rPr>
      <w:br/>
      <w:t>www.landtag.nrw.de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7D" w:rsidRDefault="0077027D">
      <w:pPr>
        <w:spacing w:after="0" w:line="240" w:lineRule="auto"/>
      </w:pPr>
      <w:r>
        <w:separator/>
      </w:r>
    </w:p>
  </w:footnote>
  <w:footnote w:type="continuationSeparator" w:id="0">
    <w:p w:rsidR="0077027D" w:rsidRDefault="00770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22"/>
      <w:gridCol w:w="4764"/>
    </w:tblGrid>
    <w:tr w:rsidR="006D546A">
      <w:tc>
        <w:tcPr>
          <w:tcW w:w="4605" w:type="dxa"/>
          <w:shd w:val="clear" w:color="auto" w:fill="auto"/>
        </w:tcPr>
        <w:p w:rsidR="006D546A" w:rsidRDefault="0077027D">
          <w:pPr>
            <w:pStyle w:val="DefaultStyle"/>
            <w:spacing w:before="200" w:after="0"/>
          </w:pPr>
          <w:r>
            <w:rPr>
              <w:rFonts w:cs="Arial"/>
              <w:b/>
              <w:sz w:val="24"/>
            </w:rPr>
            <w:t>LANDTAG NORDRHEIN-WESTFALEN</w:t>
          </w:r>
          <w:r>
            <w:rPr>
              <w:rFonts w:cs="Arial"/>
              <w:sz w:val="24"/>
            </w:rPr>
            <w:br/>
            <w:t>16. Wahlperiode</w:t>
          </w:r>
        </w:p>
        <w:p w:rsidR="006D546A" w:rsidRDefault="006D546A">
          <w:pPr>
            <w:pStyle w:val="DefaultStyle"/>
            <w:spacing w:before="180" w:after="0"/>
          </w:pPr>
        </w:p>
      </w:tc>
      <w:tc>
        <w:tcPr>
          <w:tcW w:w="4858" w:type="dxa"/>
          <w:shd w:val="clear" w:color="auto" w:fill="auto"/>
        </w:tcPr>
        <w:p w:rsidR="006D546A" w:rsidRDefault="0077027D">
          <w:pPr>
            <w:pStyle w:val="DefaultStyle"/>
            <w:ind w:right="-108"/>
            <w:jc w:val="right"/>
          </w:pPr>
          <w:r>
            <w:rPr>
              <w:rFonts w:cs="Arial"/>
              <w:sz w:val="24"/>
            </w:rPr>
            <w:t xml:space="preserve">Drucksache  </w:t>
          </w:r>
          <w:r>
            <w:rPr>
              <w:rFonts w:cs="Arial"/>
              <w:b/>
              <w:sz w:val="44"/>
              <w:szCs w:val="44"/>
            </w:rPr>
            <w:t>16/</w:t>
          </w:r>
          <w:bookmarkStart w:id="2" w:name="drnr"/>
          <w:bookmarkEnd w:id="2"/>
          <w:r>
            <w:rPr>
              <w:rFonts w:cs="Arial"/>
              <w:b/>
              <w:sz w:val="44"/>
              <w:szCs w:val="44"/>
            </w:rPr>
            <w:t>Drnr</w:t>
          </w:r>
        </w:p>
      </w:tc>
    </w:tr>
    <w:tr w:rsidR="006D546A">
      <w:tc>
        <w:tcPr>
          <w:tcW w:w="4605" w:type="dxa"/>
          <w:shd w:val="clear" w:color="auto" w:fill="auto"/>
        </w:tcPr>
        <w:p w:rsidR="006D546A" w:rsidRDefault="006D546A">
          <w:pPr>
            <w:pStyle w:val="DefaultStyle"/>
          </w:pPr>
        </w:p>
      </w:tc>
      <w:tc>
        <w:tcPr>
          <w:tcW w:w="4858" w:type="dxa"/>
          <w:shd w:val="clear" w:color="auto" w:fill="auto"/>
        </w:tcPr>
        <w:p w:rsidR="006D546A" w:rsidRDefault="0077027D">
          <w:pPr>
            <w:pStyle w:val="DefaultStyle"/>
            <w:jc w:val="right"/>
          </w:pPr>
          <w:r>
            <w:rPr>
              <w:rFonts w:cs="Arial"/>
              <w:sz w:val="24"/>
            </w:rPr>
            <w:t>XX.XX.2014</w:t>
          </w:r>
        </w:p>
      </w:tc>
    </w:tr>
  </w:tbl>
  <w:p w:rsidR="006D546A" w:rsidRDefault="006D54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09"/>
    <w:multiLevelType w:val="multilevel"/>
    <w:tmpl w:val="1D64EA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1F7DD2"/>
    <w:multiLevelType w:val="multilevel"/>
    <w:tmpl w:val="754EB4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6A"/>
    <w:rsid w:val="001D4C02"/>
    <w:rsid w:val="006D546A"/>
    <w:rsid w:val="00770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eastAsia="DejaVu Sans" w:hAnsi="Arial" w:cs="Arial"/>
      <w:color w:val="000000"/>
      <w:sz w:val="24"/>
      <w:szCs w:val="24"/>
      <w:lang w:eastAsia="en-US"/>
    </w:rPr>
  </w:style>
  <w:style w:type="paragraph" w:styleId="berschrift1">
    <w:name w:val="heading 1"/>
    <w:basedOn w:val="Heading"/>
    <w:pPr>
      <w:outlineLvl w:val="0"/>
    </w:pPr>
  </w:style>
  <w:style w:type="paragraph" w:styleId="berschrift2">
    <w:name w:val="heading 2"/>
    <w:basedOn w:val="Heading"/>
    <w:pPr>
      <w:outlineLvl w:val="1"/>
    </w:pPr>
  </w:style>
  <w:style w:type="paragraph" w:styleId="berschrift3">
    <w:name w:val="heading 3"/>
    <w:basedOn w:val="Heading"/>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pPr>
    <w:rPr>
      <w:rFonts w:ascii="Arial" w:eastAsia="Times New Roman" w:hAnsi="Arial" w:cs="Times New Roman"/>
      <w:szCs w:val="24"/>
    </w:rPr>
  </w:style>
  <w:style w:type="character" w:customStyle="1" w:styleId="UntertitelZchn">
    <w:name w:val="Untertitel Zchn"/>
    <w:basedOn w:val="Absatz-Standardschriftart"/>
    <w:rPr>
      <w:rFonts w:ascii="Arial" w:hAnsi="Arial"/>
      <w:i/>
      <w:iCs/>
      <w:color w:val="4F81BD"/>
      <w:spacing w:val="15"/>
    </w:rPr>
  </w:style>
  <w:style w:type="character" w:customStyle="1" w:styleId="TitelZchn">
    <w:name w:val="Titel Zchn"/>
    <w:basedOn w:val="Absatz-Standardschriftart"/>
    <w:rPr>
      <w:rFonts w:ascii="Arial" w:hAnsi="Arial"/>
      <w:color w:val="17365D"/>
      <w:spacing w:val="5"/>
      <w:sz w:val="52"/>
      <w:szCs w:val="52"/>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styleId="Platzhaltertext">
    <w:name w:val="Placeholder Text"/>
    <w:basedOn w:val="Absatz-Standardschriftart"/>
    <w:rPr>
      <w:color w:val="808080"/>
    </w:rPr>
  </w:style>
  <w:style w:type="character" w:customStyle="1" w:styleId="TextkrperZchn">
    <w:name w:val="Textkörper Zchn"/>
    <w:basedOn w:val="Absatz-Standardschriftart"/>
    <w:rPr>
      <w:rFonts w:ascii="Liberation Serif" w:eastAsia="Nimbus Sans L" w:hAnsi="Liberation Serif" w:cs="Nimbus Sans L"/>
      <w:lang w:val="en-US" w:eastAsia="hi-IN" w:bidi="hi-IN"/>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Arial"/>
    </w:rPr>
  </w:style>
  <w:style w:type="character" w:customStyle="1" w:styleId="ListLabel4">
    <w:name w:val="ListLabel 4"/>
    <w:rPr>
      <w:rFonts w:cs="Arial"/>
      <w:b/>
    </w:rPr>
  </w:style>
  <w:style w:type="character" w:customStyle="1" w:styleId="ListLabel5">
    <w:name w:val="ListLabel 5"/>
    <w:rPr>
      <w:rFonts w:cs="Times New Roman"/>
    </w:rPr>
  </w:style>
  <w:style w:type="character" w:customStyle="1" w:styleId="ListLabel6">
    <w:name w:val="ListLabel 6"/>
    <w:rPr>
      <w:rFonts w:eastAsia="Nimbus Sans L" w:cs="Arial"/>
    </w:rPr>
  </w:style>
  <w:style w:type="paragraph" w:customStyle="1" w:styleId="Heading">
    <w:name w:val="Heading"/>
    <w:basedOn w:val="DefaultStyle"/>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DefaultStyle"/>
    <w:pPr>
      <w:widowControl w:val="0"/>
      <w:spacing w:after="283"/>
    </w:pPr>
    <w:rPr>
      <w:rFonts w:ascii="Liberation Serif" w:eastAsia="Nimbus Sans L" w:hAnsi="Liberation Serif" w:cs="Nimbus Sans L"/>
      <w:sz w:val="24"/>
      <w:lang w:val="en-US" w:eastAsia="hi-IN" w:bidi="hi-IN"/>
    </w:rPr>
  </w:style>
  <w:style w:type="paragraph" w:styleId="Liste">
    <w:name w:val="List"/>
    <w:basedOn w:val="TextBody"/>
    <w:rPr>
      <w:rFonts w:cs="Lohit Hindi"/>
    </w:rPr>
  </w:style>
  <w:style w:type="paragraph" w:styleId="Beschriftung">
    <w:name w:val="caption"/>
    <w:basedOn w:val="DefaultStyle"/>
    <w:pPr>
      <w:suppressLineNumbers/>
      <w:spacing w:before="120" w:after="120"/>
    </w:pPr>
    <w:rPr>
      <w:rFonts w:cs="Lohit Hindi"/>
      <w:i/>
      <w:iCs/>
      <w:sz w:val="24"/>
    </w:rPr>
  </w:style>
  <w:style w:type="paragraph" w:customStyle="1" w:styleId="Index">
    <w:name w:val="Index"/>
    <w:basedOn w:val="DefaultStyle"/>
    <w:pPr>
      <w:suppressLineNumbers/>
    </w:pPr>
    <w:rPr>
      <w:rFonts w:cs="Lohit Hindi"/>
    </w:rPr>
  </w:style>
  <w:style w:type="paragraph" w:styleId="Untertitel">
    <w:name w:val="Subtitle"/>
    <w:basedOn w:val="DefaultStyle"/>
    <w:rPr>
      <w:i/>
      <w:iCs/>
      <w:color w:val="4F81BD"/>
      <w:spacing w:val="15"/>
      <w:sz w:val="24"/>
      <w:lang w:eastAsia="en-US"/>
    </w:rPr>
  </w:style>
  <w:style w:type="paragraph" w:styleId="Titel">
    <w:name w:val="Title"/>
    <w:basedOn w:val="DefaultStyle"/>
    <w:pPr>
      <w:spacing w:after="300"/>
      <w:contextualSpacing/>
    </w:pPr>
    <w:rPr>
      <w:color w:val="17365D"/>
      <w:spacing w:val="5"/>
      <w:sz w:val="52"/>
      <w:szCs w:val="52"/>
      <w:lang w:eastAsia="en-US"/>
    </w:rPr>
  </w:style>
  <w:style w:type="paragraph" w:styleId="Kopfzeile">
    <w:name w:val="header"/>
    <w:basedOn w:val="DefaultStyle"/>
    <w:pPr>
      <w:tabs>
        <w:tab w:val="center" w:pos="4536"/>
        <w:tab w:val="right" w:pos="9072"/>
      </w:tabs>
    </w:pPr>
    <w:rPr>
      <w:rFonts w:cs="Arial"/>
      <w:sz w:val="24"/>
      <w:lang w:eastAsia="en-US"/>
    </w:rPr>
  </w:style>
  <w:style w:type="paragraph" w:styleId="Fuzeile">
    <w:name w:val="footer"/>
    <w:basedOn w:val="DefaultStyle"/>
    <w:pPr>
      <w:tabs>
        <w:tab w:val="center" w:pos="4536"/>
        <w:tab w:val="right" w:pos="9072"/>
      </w:tabs>
    </w:pPr>
    <w:rPr>
      <w:rFonts w:cs="Arial"/>
      <w:sz w:val="24"/>
      <w:lang w:eastAsia="en-US"/>
    </w:rPr>
  </w:style>
  <w:style w:type="paragraph" w:styleId="Sprechblasentext">
    <w:name w:val="Balloon Text"/>
    <w:basedOn w:val="DefaultStyle"/>
    <w:rPr>
      <w:rFonts w:ascii="Tahoma" w:hAnsi="Tahoma" w:cs="Arial"/>
      <w:sz w:val="16"/>
      <w:szCs w:val="16"/>
      <w:lang w:eastAsia="en-US"/>
    </w:rPr>
  </w:style>
  <w:style w:type="paragraph" w:styleId="Listenabsatz">
    <w:name w:val="List Paragraph"/>
    <w:basedOn w:val="DefaultStyle"/>
    <w:pPr>
      <w:spacing w:after="0"/>
      <w:ind w:left="720"/>
      <w:contextualSpacing/>
    </w:pPr>
  </w:style>
  <w:style w:type="paragraph" w:styleId="Kommentartext">
    <w:name w:val="annotation text"/>
    <w:basedOn w:val="DefaultStyle"/>
    <w:rPr>
      <w:sz w:val="20"/>
      <w:szCs w:val="20"/>
    </w:rPr>
  </w:style>
  <w:style w:type="paragraph" w:styleId="Kommentarthema">
    <w:name w:val="annotation subject"/>
    <w:basedOn w:val="Kommentartext"/>
    <w:rPr>
      <w:b/>
      <w:bCs/>
    </w:r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eastAsia="DejaVu Sans" w:hAnsi="Arial" w:cs="Arial"/>
      <w:color w:val="000000"/>
      <w:sz w:val="24"/>
      <w:szCs w:val="24"/>
      <w:lang w:eastAsia="en-US"/>
    </w:rPr>
  </w:style>
  <w:style w:type="paragraph" w:styleId="berschrift1">
    <w:name w:val="heading 1"/>
    <w:basedOn w:val="Heading"/>
    <w:pPr>
      <w:outlineLvl w:val="0"/>
    </w:pPr>
  </w:style>
  <w:style w:type="paragraph" w:styleId="berschrift2">
    <w:name w:val="heading 2"/>
    <w:basedOn w:val="Heading"/>
    <w:pPr>
      <w:outlineLvl w:val="1"/>
    </w:pPr>
  </w:style>
  <w:style w:type="paragraph" w:styleId="berschrift3">
    <w:name w:val="heading 3"/>
    <w:basedOn w:val="Heading"/>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pPr>
    <w:rPr>
      <w:rFonts w:ascii="Arial" w:eastAsia="Times New Roman" w:hAnsi="Arial" w:cs="Times New Roman"/>
      <w:szCs w:val="24"/>
    </w:rPr>
  </w:style>
  <w:style w:type="character" w:customStyle="1" w:styleId="UntertitelZchn">
    <w:name w:val="Untertitel Zchn"/>
    <w:basedOn w:val="Absatz-Standardschriftart"/>
    <w:rPr>
      <w:rFonts w:ascii="Arial" w:hAnsi="Arial"/>
      <w:i/>
      <w:iCs/>
      <w:color w:val="4F81BD"/>
      <w:spacing w:val="15"/>
    </w:rPr>
  </w:style>
  <w:style w:type="character" w:customStyle="1" w:styleId="TitelZchn">
    <w:name w:val="Titel Zchn"/>
    <w:basedOn w:val="Absatz-Standardschriftart"/>
    <w:rPr>
      <w:rFonts w:ascii="Arial" w:hAnsi="Arial"/>
      <w:color w:val="17365D"/>
      <w:spacing w:val="5"/>
      <w:sz w:val="52"/>
      <w:szCs w:val="52"/>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styleId="Platzhaltertext">
    <w:name w:val="Placeholder Text"/>
    <w:basedOn w:val="Absatz-Standardschriftart"/>
    <w:rPr>
      <w:color w:val="808080"/>
    </w:rPr>
  </w:style>
  <w:style w:type="character" w:customStyle="1" w:styleId="TextkrperZchn">
    <w:name w:val="Textkörper Zchn"/>
    <w:basedOn w:val="Absatz-Standardschriftart"/>
    <w:rPr>
      <w:rFonts w:ascii="Liberation Serif" w:eastAsia="Nimbus Sans L" w:hAnsi="Liberation Serif" w:cs="Nimbus Sans L"/>
      <w:lang w:val="en-US" w:eastAsia="hi-IN" w:bidi="hi-IN"/>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Arial"/>
    </w:rPr>
  </w:style>
  <w:style w:type="character" w:customStyle="1" w:styleId="ListLabel4">
    <w:name w:val="ListLabel 4"/>
    <w:rPr>
      <w:rFonts w:cs="Arial"/>
      <w:b/>
    </w:rPr>
  </w:style>
  <w:style w:type="character" w:customStyle="1" w:styleId="ListLabel5">
    <w:name w:val="ListLabel 5"/>
    <w:rPr>
      <w:rFonts w:cs="Times New Roman"/>
    </w:rPr>
  </w:style>
  <w:style w:type="character" w:customStyle="1" w:styleId="ListLabel6">
    <w:name w:val="ListLabel 6"/>
    <w:rPr>
      <w:rFonts w:eastAsia="Nimbus Sans L" w:cs="Arial"/>
    </w:rPr>
  </w:style>
  <w:style w:type="paragraph" w:customStyle="1" w:styleId="Heading">
    <w:name w:val="Heading"/>
    <w:basedOn w:val="DefaultStyle"/>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DefaultStyle"/>
    <w:pPr>
      <w:widowControl w:val="0"/>
      <w:spacing w:after="283"/>
    </w:pPr>
    <w:rPr>
      <w:rFonts w:ascii="Liberation Serif" w:eastAsia="Nimbus Sans L" w:hAnsi="Liberation Serif" w:cs="Nimbus Sans L"/>
      <w:sz w:val="24"/>
      <w:lang w:val="en-US" w:eastAsia="hi-IN" w:bidi="hi-IN"/>
    </w:rPr>
  </w:style>
  <w:style w:type="paragraph" w:styleId="Liste">
    <w:name w:val="List"/>
    <w:basedOn w:val="TextBody"/>
    <w:rPr>
      <w:rFonts w:cs="Lohit Hindi"/>
    </w:rPr>
  </w:style>
  <w:style w:type="paragraph" w:styleId="Beschriftung">
    <w:name w:val="caption"/>
    <w:basedOn w:val="DefaultStyle"/>
    <w:pPr>
      <w:suppressLineNumbers/>
      <w:spacing w:before="120" w:after="120"/>
    </w:pPr>
    <w:rPr>
      <w:rFonts w:cs="Lohit Hindi"/>
      <w:i/>
      <w:iCs/>
      <w:sz w:val="24"/>
    </w:rPr>
  </w:style>
  <w:style w:type="paragraph" w:customStyle="1" w:styleId="Index">
    <w:name w:val="Index"/>
    <w:basedOn w:val="DefaultStyle"/>
    <w:pPr>
      <w:suppressLineNumbers/>
    </w:pPr>
    <w:rPr>
      <w:rFonts w:cs="Lohit Hindi"/>
    </w:rPr>
  </w:style>
  <w:style w:type="paragraph" w:styleId="Untertitel">
    <w:name w:val="Subtitle"/>
    <w:basedOn w:val="DefaultStyle"/>
    <w:rPr>
      <w:i/>
      <w:iCs/>
      <w:color w:val="4F81BD"/>
      <w:spacing w:val="15"/>
      <w:sz w:val="24"/>
      <w:lang w:eastAsia="en-US"/>
    </w:rPr>
  </w:style>
  <w:style w:type="paragraph" w:styleId="Titel">
    <w:name w:val="Title"/>
    <w:basedOn w:val="DefaultStyle"/>
    <w:pPr>
      <w:spacing w:after="300"/>
      <w:contextualSpacing/>
    </w:pPr>
    <w:rPr>
      <w:color w:val="17365D"/>
      <w:spacing w:val="5"/>
      <w:sz w:val="52"/>
      <w:szCs w:val="52"/>
      <w:lang w:eastAsia="en-US"/>
    </w:rPr>
  </w:style>
  <w:style w:type="paragraph" w:styleId="Kopfzeile">
    <w:name w:val="header"/>
    <w:basedOn w:val="DefaultStyle"/>
    <w:pPr>
      <w:tabs>
        <w:tab w:val="center" w:pos="4536"/>
        <w:tab w:val="right" w:pos="9072"/>
      </w:tabs>
    </w:pPr>
    <w:rPr>
      <w:rFonts w:cs="Arial"/>
      <w:sz w:val="24"/>
      <w:lang w:eastAsia="en-US"/>
    </w:rPr>
  </w:style>
  <w:style w:type="paragraph" w:styleId="Fuzeile">
    <w:name w:val="footer"/>
    <w:basedOn w:val="DefaultStyle"/>
    <w:pPr>
      <w:tabs>
        <w:tab w:val="center" w:pos="4536"/>
        <w:tab w:val="right" w:pos="9072"/>
      </w:tabs>
    </w:pPr>
    <w:rPr>
      <w:rFonts w:cs="Arial"/>
      <w:sz w:val="24"/>
      <w:lang w:eastAsia="en-US"/>
    </w:rPr>
  </w:style>
  <w:style w:type="paragraph" w:styleId="Sprechblasentext">
    <w:name w:val="Balloon Text"/>
    <w:basedOn w:val="DefaultStyle"/>
    <w:rPr>
      <w:rFonts w:ascii="Tahoma" w:hAnsi="Tahoma" w:cs="Arial"/>
      <w:sz w:val="16"/>
      <w:szCs w:val="16"/>
      <w:lang w:eastAsia="en-US"/>
    </w:rPr>
  </w:style>
  <w:style w:type="paragraph" w:styleId="Listenabsatz">
    <w:name w:val="List Paragraph"/>
    <w:basedOn w:val="DefaultStyle"/>
    <w:pPr>
      <w:spacing w:after="0"/>
      <w:ind w:left="720"/>
      <w:contextualSpacing/>
    </w:pPr>
  </w:style>
  <w:style w:type="paragraph" w:styleId="Kommentartext">
    <w:name w:val="annotation text"/>
    <w:basedOn w:val="DefaultStyle"/>
    <w:rPr>
      <w:sz w:val="20"/>
      <w:szCs w:val="20"/>
    </w:rPr>
  </w:style>
  <w:style w:type="paragraph" w:styleId="Kommentarthema">
    <w:name w:val="annotation subject"/>
    <w:basedOn w:val="Kommentartext"/>
    <w:rPr>
      <w:b/>
      <w:bCs/>
    </w:r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7284</Characters>
  <Application>Microsoft Office Word</Application>
  <DocSecurity>0</DocSecurity>
  <Lines>60</Lines>
  <Paragraphs>16</Paragraphs>
  <ScaleCrop>false</ScaleCrop>
  <Company>Landtag NRW</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Baberowski, Nadja (PIRATEN)</cp:lastModifiedBy>
  <cp:revision>2</cp:revision>
  <cp:lastPrinted>2014-03-26T12:51:00Z</cp:lastPrinted>
  <dcterms:created xsi:type="dcterms:W3CDTF">2014-03-28T12:17:00Z</dcterms:created>
  <dcterms:modified xsi:type="dcterms:W3CDTF">2014-03-28T12:17:00Z</dcterms:modified>
</cp:coreProperties>
</file>